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386"/>
      </w:tblGrid>
      <w:tr w:rsidR="00EE0833" w:rsidRPr="00DC1C32" w:rsidTr="00CE3592">
        <w:trPr>
          <w:trHeight w:val="841"/>
        </w:trPr>
        <w:tc>
          <w:tcPr>
            <w:tcW w:w="4679" w:type="dxa"/>
          </w:tcPr>
          <w:p w:rsidR="00EE0833" w:rsidRPr="00DC1C32" w:rsidRDefault="00EE0833" w:rsidP="00CE3592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000000"/>
                <w:szCs w:val="28"/>
              </w:rPr>
            </w:pPr>
            <w:r w:rsidRPr="00DC1C32">
              <w:rPr>
                <w:b/>
                <w:color w:val="000000"/>
                <w:szCs w:val="28"/>
              </w:rPr>
              <w:t>TRƯỜNG ĐẠI HỌC KINH TẾ NGHỆ AN</w:t>
            </w:r>
            <w:r>
              <w:rPr>
                <w:color w:val="000000"/>
                <w:szCs w:val="28"/>
              </w:rPr>
              <w:t xml:space="preserve">             </w:t>
            </w:r>
          </w:p>
          <w:p w:rsidR="00EE0833" w:rsidRPr="00DC1C32" w:rsidRDefault="00581FA6" w:rsidP="00CE3592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581FA6">
              <w:rPr>
                <w:b/>
                <w:noProof/>
                <w:color w:val="000000"/>
                <w:szCs w:val="28"/>
              </w:rPr>
              <w:pict>
                <v:line id="Straight Connector 3" o:spid="_x0000_s1026" style="position:absolute;z-index:251657216;visibility:visible" from="44.55pt,19.05pt" to="134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" strokecolor="#4f81bd [3204]" strokeweight=".5pt">
                  <v:stroke joinstyle="miter"/>
                </v:line>
              </w:pict>
            </w:r>
            <w:r w:rsidR="00EE0833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EE0833" w:rsidRPr="000459B0">
              <w:rPr>
                <w:b/>
                <w:color w:val="000000"/>
                <w:szCs w:val="28"/>
              </w:rPr>
              <w:t>PHÒNG CÔNG TÁC SINH VIÊN</w:t>
            </w:r>
          </w:p>
        </w:tc>
        <w:tc>
          <w:tcPr>
            <w:tcW w:w="5386" w:type="dxa"/>
          </w:tcPr>
          <w:p w:rsidR="00EE0833" w:rsidRPr="00DC1C32" w:rsidRDefault="00EE0833" w:rsidP="00CE3592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b/>
                <w:color w:val="000000"/>
              </w:rPr>
            </w:pPr>
            <w:r w:rsidRPr="00DC1C32">
              <w:rPr>
                <w:b/>
                <w:color w:val="000000"/>
              </w:rPr>
              <w:t>CỘNG HÒA XÃ HỘI CHỦ NGHĨA VIỆT NAM</w:t>
            </w:r>
          </w:p>
          <w:p w:rsidR="00EE0833" w:rsidRPr="00DC1C32" w:rsidRDefault="00581FA6" w:rsidP="00CE3592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581FA6">
              <w:rPr>
                <w:noProof/>
                <w:color w:val="000000"/>
                <w:sz w:val="26"/>
              </w:rPr>
              <w:pict>
                <v:line id="Straight Connector 2" o:spid="_x0000_s1027" style="position:absolute;flip:y;z-index:251658240;visibility:visible;mso-width-relative:margin;mso-height-relative:margin" from="48.3pt,20.95pt" to="191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" strokecolor="#4f81bd [3204]" strokeweight=".5pt">
                  <v:stroke joinstyle="miter"/>
                </v:line>
              </w:pict>
            </w:r>
            <w:r w:rsidR="00EE0833">
              <w:rPr>
                <w:b/>
                <w:color w:val="000000"/>
                <w:sz w:val="26"/>
              </w:rPr>
              <w:t xml:space="preserve">            </w:t>
            </w:r>
            <w:r w:rsidR="00EE0833" w:rsidRPr="008A0C09">
              <w:rPr>
                <w:b/>
                <w:color w:val="000000"/>
                <w:sz w:val="26"/>
              </w:rPr>
              <w:t>Độc lập – Tự do – Hạnh phúc</w:t>
            </w:r>
          </w:p>
        </w:tc>
      </w:tr>
    </w:tbl>
    <w:p w:rsidR="00EE0833" w:rsidRDefault="00EE0833" w:rsidP="00EE0833">
      <w:pPr>
        <w:shd w:val="clear" w:color="auto" w:fill="FFFFFF"/>
        <w:ind w:left="288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833" w:rsidRPr="00576FC6" w:rsidRDefault="00EE0833" w:rsidP="00EE0833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576FC6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Pr="00576F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HÂN CÔNG NHIỆM VỤ</w:t>
      </w:r>
    </w:p>
    <w:p w:rsidR="00EE0833" w:rsidRPr="00576FC6" w:rsidRDefault="00EE0833" w:rsidP="00EE0833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ĐỐI VỚI CÁN BỘ PHÒNG</w:t>
      </w:r>
      <w:r w:rsidRPr="00576F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CÔNG TÁC SINH VIÊN</w:t>
      </w:r>
    </w:p>
    <w:p w:rsidR="00EE0833" w:rsidRPr="008A0C09" w:rsidRDefault="00EE0833" w:rsidP="00EE0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8A0C0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Năm học 202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1</w:t>
      </w:r>
      <w:r w:rsidRPr="008A0C0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– 202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2</w:t>
      </w:r>
    </w:p>
    <w:p w:rsidR="00EE0833" w:rsidRPr="002D63BC" w:rsidRDefault="00EE0833" w:rsidP="00EE0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743" w:type="dxa"/>
        <w:tblLook w:val="04A0"/>
      </w:tblPr>
      <w:tblGrid>
        <w:gridCol w:w="590"/>
        <w:gridCol w:w="3677"/>
        <w:gridCol w:w="5764"/>
      </w:tblGrid>
      <w:tr w:rsidR="00EE0833" w:rsidTr="00CE3592">
        <w:tc>
          <w:tcPr>
            <w:tcW w:w="590" w:type="dxa"/>
          </w:tcPr>
          <w:p w:rsidR="00EE0833" w:rsidRPr="00060359" w:rsidRDefault="00EE0833" w:rsidP="00CE3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59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677" w:type="dxa"/>
          </w:tcPr>
          <w:p w:rsidR="00EE0833" w:rsidRPr="00060359" w:rsidRDefault="00EE0833" w:rsidP="00CE3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59">
              <w:rPr>
                <w:rFonts w:ascii="Times New Roman" w:hAnsi="Times New Roman" w:cs="Times New Roman"/>
                <w:b/>
                <w:sz w:val="28"/>
                <w:szCs w:val="28"/>
              </w:rPr>
              <w:t>Họ tên, chức danh</w:t>
            </w:r>
          </w:p>
        </w:tc>
        <w:tc>
          <w:tcPr>
            <w:tcW w:w="5764" w:type="dxa"/>
          </w:tcPr>
          <w:p w:rsidR="00EE0833" w:rsidRPr="00060359" w:rsidRDefault="00EE0833" w:rsidP="00CE3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59">
              <w:rPr>
                <w:rFonts w:ascii="Times New Roman" w:hAnsi="Times New Roman" w:cs="Times New Roman"/>
                <w:b/>
                <w:sz w:val="28"/>
                <w:szCs w:val="28"/>
              </w:rPr>
              <w:t>Nhiệm vụ</w:t>
            </w:r>
          </w:p>
        </w:tc>
      </w:tr>
      <w:tr w:rsidR="00EE0833" w:rsidTr="00CE3592">
        <w:tc>
          <w:tcPr>
            <w:tcW w:w="590" w:type="dxa"/>
          </w:tcPr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Pr="00060359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:rsidR="00EE0833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Pr="00576FC6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Th. Nguyền Quốc Sơn</w:t>
            </w:r>
          </w:p>
          <w:p w:rsidR="00EE0833" w:rsidRPr="00060359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76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Trưởng phòng</w:t>
            </w:r>
          </w:p>
        </w:tc>
        <w:tc>
          <w:tcPr>
            <w:tcW w:w="5764" w:type="dxa"/>
          </w:tcPr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60D5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Lĩnh vực phụ trách</w:t>
            </w:r>
          </w:p>
          <w:p w:rsidR="00EE0833" w:rsidRPr="008A0C09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A0C0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- Công tác giáo dục chính</w:t>
            </w:r>
            <w:r w:rsidR="00927A0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trị tư tưởng, đạo đức lối sống, giáo dục pháp luật cho sinh viên.</w:t>
            </w:r>
          </w:p>
          <w:p w:rsidR="00EE0833" w:rsidRPr="008A0C09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A0C0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Công </w:t>
            </w:r>
            <w:r w:rsidR="00927A0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tác hành chính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sinh viên</w:t>
            </w: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A0C0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Tư vấn việc làm, khởi nghiệp và quan hệ doanh nghiệp.</w:t>
            </w:r>
          </w:p>
          <w:p w:rsidR="00EE0833" w:rsidRPr="008A0C09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- Quản lý sinh viên nội trú, ngoại trú.</w:t>
            </w:r>
          </w:p>
          <w:p w:rsidR="00EE0833" w:rsidRPr="00560D54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0D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việc trực tiếp làm</w:t>
            </w:r>
          </w:p>
          <w:p w:rsidR="00EE0833" w:rsidRPr="00576FC6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Tham mưu, đề xuất với Hiệu trưởng các hoạt động liên qu</w:t>
            </w:r>
            <w:r w:rsidR="00927A04">
              <w:rPr>
                <w:rFonts w:ascii="Times New Roman" w:eastAsia="Times New Roman" w:hAnsi="Times New Roman" w:cs="Times New Roman"/>
                <w:sz w:val="28"/>
                <w:szCs w:val="28"/>
              </w:rPr>
              <w:t>an đến chức năng, nhiệm vụ của P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hòng;</w:t>
            </w: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Chỉ đạo, kiểm tra việc thực hiện các công việc chung của Phòng.</w:t>
            </w:r>
          </w:p>
          <w:p w:rsidR="00EE0833" w:rsidRPr="00576FC6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Xây dựng kế hoạch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hoạt động 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của Phòng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E0833" w:rsidRPr="00576FC6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Công tác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 dục, tuyên truyền: C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hính trị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tư tưởng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đạo đức, lối sống cho sinh viên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; An ninh,  đối ngoại;</w:t>
            </w: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Khách đến làm việc liên quan đến nhiệm vụ của Phòng.</w:t>
            </w:r>
          </w:p>
          <w:p w:rsidR="00EE0833" w:rsidRPr="002812B4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281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Kiểm tra, ký xác nhận để đóng dấu Nhà trường theo ủy quyền</w:t>
            </w:r>
          </w:p>
          <w:p w:rsidR="00EE0833" w:rsidRPr="002812B4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812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81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Duyệt và làm các loại văn bản, báo cáo</w:t>
            </w: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 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Cơ sở vật chất, trang thiết bị được Nhà trường giao;</w:t>
            </w:r>
          </w:p>
          <w:p w:rsidR="00EE0833" w:rsidRPr="00060359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="00927A04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công tác của T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rường khi được Hiệu trưởng giao.</w:t>
            </w:r>
          </w:p>
        </w:tc>
      </w:tr>
      <w:tr w:rsidR="00EE0833" w:rsidTr="00CE3592">
        <w:tc>
          <w:tcPr>
            <w:tcW w:w="590" w:type="dxa"/>
          </w:tcPr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833" w:rsidRPr="00AF5744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7" w:type="dxa"/>
          </w:tcPr>
          <w:p w:rsidR="00EE0833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Pr="00576FC6" w:rsidRDefault="00EE0833" w:rsidP="00CE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</w:t>
            </w:r>
            <w:r w:rsidRPr="00576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Bùi Thị Ngọc Hà</w:t>
            </w:r>
          </w:p>
          <w:p w:rsidR="00EE0833" w:rsidRPr="00060359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:rsidR="00EE0833" w:rsidRPr="00576FC6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Phụ trách, giúp việc cho Trưởng p</w:t>
            </w:r>
            <w:r w:rsidRPr="00576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hòng các mảng công tác:</w:t>
            </w:r>
          </w:p>
          <w:p w:rsidR="00EE0833" w:rsidRPr="00576FC6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 lý sinh viên chuyên ngành Kế toán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E0833" w:rsidRPr="00576FC6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 lý hồ sơ sinh viên, tham mưu ban hành các quyết định vào học, thôi học, bảo lưu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Tập trung sinh viên tất cả các sự kiện do Phòng tổ chức.</w:t>
            </w: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 trách công tác đánh giá kết quả rèn luyện  của sinh viên;</w:t>
            </w:r>
          </w:p>
          <w:p w:rsidR="00EE0833" w:rsidRPr="00D304D6" w:rsidRDefault="00927A04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E0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E08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nl-NL"/>
              </w:rPr>
              <w:t>Ghi biên bản các cuộc họp P</w:t>
            </w:r>
            <w:r w:rsidR="00EE0833" w:rsidRPr="00D304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nl-NL"/>
              </w:rPr>
              <w:t>hòng</w:t>
            </w:r>
            <w:r w:rsidR="00EE08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nl-NL"/>
              </w:rPr>
              <w:t>, giao ban công tác sinh viên.</w:t>
            </w:r>
          </w:p>
          <w:p w:rsidR="00EE0833" w:rsidRDefault="00927A04" w:rsidP="00CE35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E0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E0833"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các công</w:t>
            </w:r>
            <w:r w:rsidR="00EE0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việc khác khi Trưởng phòng phân công</w:t>
            </w:r>
            <w:r w:rsidR="00EE0833"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E0833" w:rsidRPr="00060359" w:rsidRDefault="00927A04" w:rsidP="0092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E08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Phụ trách công tác y tế học đường, công tác phòng dịch trong Nhà trường</w:t>
            </w:r>
            <w:r w:rsidR="00EE08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0833" w:rsidTr="00CE3592">
        <w:tc>
          <w:tcPr>
            <w:tcW w:w="590" w:type="dxa"/>
          </w:tcPr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Pr="00060359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7" w:type="dxa"/>
          </w:tcPr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Pr="00576FC6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 Lê Thị Hoàng</w:t>
            </w:r>
          </w:p>
          <w:p w:rsidR="00EE0833" w:rsidRPr="00060359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:rsidR="00EE0833" w:rsidRPr="00576FC6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Phụ trách, giúp việc cho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Trưởng p</w:t>
            </w:r>
            <w:r w:rsidRPr="00576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hòng các mảng công tác:</w:t>
            </w:r>
          </w:p>
          <w:p w:rsidR="00EE0833" w:rsidRPr="00576FC6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3572">
              <w:rPr>
                <w:rFonts w:ascii="Times New Roman" w:eastAsia="Times New Roman" w:hAnsi="Times New Roman" w:cs="Times New Roman"/>
                <w:sz w:val="28"/>
                <w:szCs w:val="28"/>
              </w:rPr>
              <w:t>Lập hồ sơ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iễn, giảm học phí, hỗ trợ chi phí  học tập</w:t>
            </w:r>
            <w:r w:rsidR="00B23572">
              <w:rPr>
                <w:rFonts w:ascii="Times New Roman" w:eastAsia="Times New Roman" w:hAnsi="Times New Roman" w:cs="Times New Roman"/>
                <w:sz w:val="28"/>
                <w:szCs w:val="28"/>
              </w:rPr>
              <w:t>, học bổng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sinh viên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 ;</w:t>
            </w: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 lý sinh viên ngành Kinh tế, Quản trị kinh danh, Khoa Nông lâm.</w:t>
            </w: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Nhập dữ liệu vào phần mềm quản lý sinh viên;</w:t>
            </w:r>
          </w:p>
          <w:p w:rsidR="00EE0833" w:rsidRPr="00576FC6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Khen thưởng,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kỷ luật sinh viên, tổng hợp thông tin, danh sách và theo dõi quá trình rèn luyện của sinh viên bị kỷ luật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E0833" w:rsidRPr="00576FC6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B23572">
              <w:rPr>
                <w:rFonts w:ascii="Times New Roman" w:eastAsia="Times New Roman" w:hAnsi="Times New Roman" w:cs="Times New Roman"/>
                <w:sz w:val="28"/>
                <w:szCs w:val="28"/>
              </w:rPr>
              <w:t>Phụ trách t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uyên truyền về chế độ chính sách cho sinh viên trên trang web của Phòng và qua đội ngũ cán bộ lớp, cố vấn học tập và các khoa/viện/trung tâm;</w:t>
            </w:r>
          </w:p>
          <w:p w:rsidR="00EE0833" w:rsidRPr="00576FC6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. Phụ trách quản lý thông tin và có các biện pháp kịp thời hỗ trợ sinh viên có hoàn cảnh khó khăn và các trường hợp đặc biệt;</w:t>
            </w:r>
          </w:p>
          <w:p w:rsidR="00EE0833" w:rsidRDefault="00A81A97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E0833"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. Phụ trách văn th</w:t>
            </w:r>
            <w:r w:rsidR="00EE0833">
              <w:rPr>
                <w:rFonts w:ascii="Times New Roman" w:eastAsia="Times New Roman" w:hAnsi="Times New Roman" w:cs="Times New Roman"/>
                <w:sz w:val="28"/>
                <w:szCs w:val="28"/>
              </w:rPr>
              <w:t>ư lưu trữ văn bản tài liệu liên quan đến các công việc được phân công trực tiếp thực hiện</w:t>
            </w:r>
            <w:r w:rsidR="00EE0833"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E0833" w:rsidRPr="00576FC6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9. Phụ trách quỹ </w:t>
            </w:r>
            <w:r w:rsidR="00A81A97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hòng;</w:t>
            </w:r>
          </w:p>
          <w:p w:rsidR="00EE0833" w:rsidRPr="00060359" w:rsidRDefault="00EE0833" w:rsidP="00A8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81A9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. Thực hiện các công việc khác khi Trưởng phòng giao.</w:t>
            </w:r>
          </w:p>
        </w:tc>
      </w:tr>
      <w:tr w:rsidR="00EE0833" w:rsidTr="00CE3592">
        <w:tc>
          <w:tcPr>
            <w:tcW w:w="590" w:type="dxa"/>
          </w:tcPr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Pr="00060359" w:rsidRDefault="00EE0833" w:rsidP="00CE3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E0833" w:rsidRPr="00576FC6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 Nguyễn T. Mai Phương</w:t>
            </w: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33" w:rsidRPr="00060359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Phụ trách, giúp việc cho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Trưởng p</w:t>
            </w:r>
            <w:r w:rsidRPr="00576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hòng các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mảng công tác</w:t>
            </w:r>
            <w:r w:rsidRPr="00576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</w:p>
          <w:p w:rsidR="00EE0833" w:rsidRPr="009E1979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97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1979">
              <w:rPr>
                <w:rFonts w:ascii="Times New Roman" w:eastAsia="Times New Roman" w:hAnsi="Times New Roman" w:cs="Times New Roman"/>
                <w:sz w:val="28"/>
                <w:szCs w:val="28"/>
              </w:rPr>
              <w:t>Tư vấn, giới thiệu việc làm sinh viên;</w:t>
            </w: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C962B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62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các hoạt động hỗ trợ sinh viên viên khởi nghiệp</w:t>
            </w: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Thực hiện các nhiệm vụ nhằm kết nối cựu sinh viên với Nhà trường.</w:t>
            </w:r>
          </w:p>
          <w:p w:rsidR="00EE0833" w:rsidRPr="00C962BA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Thống kê việc làm sinh viên</w:t>
            </w: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nl-NL"/>
              </w:rPr>
              <w:t xml:space="preserve">5. </w:t>
            </w:r>
            <w:r w:rsidR="00A81A97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val="nl-NL"/>
              </w:rPr>
              <w:t>Khảo sát ý kiến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phản hồi của người học</w:t>
            </w:r>
            <w:r w:rsidR="00A81A97">
              <w:rPr>
                <w:rFonts w:ascii="Times New Roman" w:eastAsia="Times New Roman" w:hAnsi="Times New Roman" w:cs="Times New Roman"/>
                <w:sz w:val="28"/>
                <w:szCs w:val="28"/>
              </w:rPr>
              <w:t>, của đơn vị sử dụng lao động về chất lượng đào tạo của Trường.</w:t>
            </w:r>
          </w:p>
          <w:p w:rsid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Viết bài, đưa tin hoạt động của Phòng</w:t>
            </w:r>
          </w:p>
          <w:p w:rsidR="00EE0833" w:rsidRPr="00060359" w:rsidRDefault="00EE0833" w:rsidP="00A81A97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576FC6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các công việc khác khi Trưởng phòng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phân công</w:t>
            </w:r>
            <w:r w:rsidR="00A81A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0833" w:rsidTr="00CE3592">
        <w:tc>
          <w:tcPr>
            <w:tcW w:w="590" w:type="dxa"/>
          </w:tcPr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7" w:type="dxa"/>
          </w:tcPr>
          <w:p w:rsidR="00EE0833" w:rsidRPr="00EE0833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0833">
              <w:rPr>
                <w:rFonts w:ascii="Times New Roman" w:hAnsi="Times New Roman" w:cs="Times New Roman"/>
                <w:b/>
                <w:sz w:val="28"/>
                <w:szCs w:val="28"/>
              </w:rPr>
              <w:t>Thầy Hoàng Quốc Sơn</w:t>
            </w:r>
          </w:p>
        </w:tc>
        <w:tc>
          <w:tcPr>
            <w:tcW w:w="5764" w:type="dxa"/>
          </w:tcPr>
          <w:p w:rsidR="00706CAB" w:rsidRDefault="00EE0833" w:rsidP="00CE35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1754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Phụ trách, giúp Trưởng phòng các mảng công tác quản lý sinh viên nội trú</w:t>
            </w:r>
            <w:r w:rsidR="00927A0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, ngoại trú</w:t>
            </w:r>
            <w:r w:rsidR="00FE2202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, nhiệm vụ cụ thể</w:t>
            </w:r>
            <w:r w:rsidR="00706CA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</w:p>
          <w:p w:rsidR="00961BB4" w:rsidRDefault="00706CAB" w:rsidP="00706C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06CA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61BB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Nắm bắt tình hình sinh viên, kịp thời giải quyết và tham mưu </w:t>
            </w:r>
            <w:r w:rsidR="009E051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T</w:t>
            </w:r>
            <w:r w:rsidR="00961BB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rưởng phòng giải quyết các vấn đề liên quan sinh viên nội, ngoại trú.</w:t>
            </w:r>
          </w:p>
          <w:p w:rsidR="00706CAB" w:rsidRDefault="00961BB4" w:rsidP="00706C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2. </w:t>
            </w:r>
            <w:r w:rsidR="00706CA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Tổ chức tiếp nhận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sắp xếp chỗ ở cho </w:t>
            </w:r>
            <w:r w:rsidR="00706CA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sinh viên vào ở nội trú.</w:t>
            </w:r>
          </w:p>
          <w:p w:rsidR="00706CAB" w:rsidRDefault="00706CAB" w:rsidP="00706C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3.</w:t>
            </w:r>
            <w:r w:rsidR="00961BB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Phối hợp với Ban cán sự các khối thuộc Phường Hà Huy Tập </w:t>
            </w:r>
            <w:r w:rsidR="009E051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961BB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nơi có nhiều sinh viên ngoại trú </w:t>
            </w:r>
            <w:r w:rsidR="009E051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của Trường </w:t>
            </w:r>
            <w:r w:rsidR="00961BB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lưu trú để nắm bắt tình hình, phối hợp quản lý sinh viên ngoại trú.</w:t>
            </w:r>
          </w:p>
          <w:p w:rsidR="009E0515" w:rsidRDefault="009E0515" w:rsidP="00706C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4. Hỗ trợ, giúp đỡ sinh viên nội ngoại trú đảm bảo an toàn, trật tự, văn hoá ở nơi cư trú.</w:t>
            </w:r>
          </w:p>
          <w:p w:rsidR="00FE2202" w:rsidRDefault="00FE2202" w:rsidP="00706C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5. Tổ chức thu lệ phí ở nội trú và thường xuyên thực hiện công tác vệ sinh môi trường trong khu nội trú đảm bảo xanh, sạch, đẹp.</w:t>
            </w:r>
          </w:p>
          <w:p w:rsidR="00EE0833" w:rsidRDefault="00C8535D" w:rsidP="00C853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6. </w:t>
            </w:r>
            <w:r w:rsidR="009E051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T</w:t>
            </w:r>
            <w:r w:rsidR="00EE0833" w:rsidRPr="00706CA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hực hiện một số công việc khác khi được </w:t>
            </w:r>
            <w:r w:rsidR="00EE0833" w:rsidRPr="00706CA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Trưởng phòng phân công.</w:t>
            </w:r>
          </w:p>
          <w:p w:rsidR="001375A0" w:rsidRPr="00706CAB" w:rsidRDefault="001375A0" w:rsidP="00C853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833" w:rsidTr="00CE3592">
        <w:tc>
          <w:tcPr>
            <w:tcW w:w="590" w:type="dxa"/>
          </w:tcPr>
          <w:p w:rsidR="00EE0833" w:rsidRDefault="00EE0833" w:rsidP="00CE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77" w:type="dxa"/>
          </w:tcPr>
          <w:p w:rsidR="00EE0833" w:rsidRPr="00EE0833" w:rsidRDefault="00EE0833" w:rsidP="00CE3592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 Nguyễn Thị Thảo</w:t>
            </w:r>
          </w:p>
        </w:tc>
        <w:tc>
          <w:tcPr>
            <w:tcW w:w="5764" w:type="dxa"/>
          </w:tcPr>
          <w:p w:rsidR="00EE0833" w:rsidRPr="0081754E" w:rsidRDefault="00EE0833" w:rsidP="00D955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54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P</w:t>
            </w:r>
            <w:r w:rsidR="00D9550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hối hợp với Thầy Hoàng Quốc Sơn</w:t>
            </w:r>
            <w:r w:rsidRPr="0081754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giúp Trưởng phòng </w:t>
            </w:r>
            <w:r w:rsidR="00D9550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thực hiện các nhiệm vụ quản lý sinh viên nội ngoại trú</w:t>
            </w:r>
            <w:r w:rsidRPr="0081754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và thực hiện một số công việc khác khi được Trưởng phòng phân công.</w:t>
            </w:r>
          </w:p>
        </w:tc>
      </w:tr>
    </w:tbl>
    <w:p w:rsidR="00710DB9" w:rsidRDefault="00710DB9" w:rsidP="00EE0833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nl-NL"/>
        </w:rPr>
      </w:pPr>
    </w:p>
    <w:p w:rsidR="00EE0833" w:rsidRPr="00F577FC" w:rsidRDefault="00EE0833" w:rsidP="00EE0833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nl-NL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nl-NL"/>
        </w:rPr>
        <w:t xml:space="preserve">Tp. Vinh, ngày </w:t>
      </w:r>
      <w:r w:rsidRPr="00F577F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nl-NL"/>
        </w:rPr>
        <w:t xml:space="preserve"> </w:t>
      </w:r>
      <w:r w:rsidR="001375A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nl-NL"/>
        </w:rPr>
        <w:t>15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nl-NL"/>
        </w:rPr>
        <w:t xml:space="preserve">  </w:t>
      </w:r>
      <w:r w:rsidRPr="00F577F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nl-NL"/>
        </w:rPr>
        <w:t xml:space="preserve">tháng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nl-NL"/>
        </w:rPr>
        <w:t xml:space="preserve">8 </w:t>
      </w:r>
      <w:r w:rsidRPr="00F577F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nl-NL"/>
        </w:rPr>
        <w:t xml:space="preserve"> năm 20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nl-NL"/>
        </w:rPr>
        <w:t>2</w:t>
      </w:r>
      <w:r w:rsidR="00710DB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nl-NL"/>
        </w:rPr>
        <w:t>1</w:t>
      </w:r>
    </w:p>
    <w:tbl>
      <w:tblPr>
        <w:tblStyle w:val="TableGrid"/>
        <w:tblW w:w="916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4"/>
        <w:gridCol w:w="5288"/>
      </w:tblGrid>
      <w:tr w:rsidR="00EE0833" w:rsidTr="00CE3592">
        <w:trPr>
          <w:trHeight w:val="2805"/>
        </w:trPr>
        <w:tc>
          <w:tcPr>
            <w:tcW w:w="3874" w:type="dxa"/>
          </w:tcPr>
          <w:p w:rsidR="00EE0833" w:rsidRDefault="00EE0833" w:rsidP="00CE3592">
            <w:pPr>
              <w:spacing w:before="12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nl-NL"/>
              </w:rPr>
            </w:pPr>
          </w:p>
        </w:tc>
        <w:tc>
          <w:tcPr>
            <w:tcW w:w="5288" w:type="dxa"/>
          </w:tcPr>
          <w:p w:rsidR="00EE0833" w:rsidRDefault="00EE0833" w:rsidP="00CE359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nl-NL"/>
              </w:rPr>
              <w:t xml:space="preserve">           TP. CÔNG TÁC SINH VIÊN</w:t>
            </w:r>
          </w:p>
          <w:p w:rsidR="00EE0833" w:rsidRDefault="00EE0833" w:rsidP="00CE3592">
            <w:pPr>
              <w:spacing w:before="12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nl-NL"/>
              </w:rPr>
            </w:pPr>
          </w:p>
          <w:p w:rsidR="00EE0833" w:rsidRDefault="00EE0833" w:rsidP="00CE3592">
            <w:pPr>
              <w:spacing w:before="12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nl-NL"/>
              </w:rPr>
            </w:pPr>
          </w:p>
          <w:p w:rsidR="00EE0833" w:rsidRDefault="00EE0833" w:rsidP="00CE3592">
            <w:pPr>
              <w:spacing w:before="12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nl-NL"/>
              </w:rPr>
            </w:pPr>
          </w:p>
          <w:p w:rsidR="00EE0833" w:rsidRDefault="00710DB9" w:rsidP="00710DB9">
            <w:pPr>
              <w:spacing w:before="12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nl-NL"/>
              </w:rPr>
              <w:t xml:space="preserve">       N</w:t>
            </w:r>
            <w:r w:rsidR="00EE08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nl-NL"/>
              </w:rPr>
              <w:t>guyễn Quốc Sơn</w:t>
            </w:r>
          </w:p>
        </w:tc>
      </w:tr>
    </w:tbl>
    <w:p w:rsidR="00EE0833" w:rsidRPr="00941A4D" w:rsidRDefault="00EE0833" w:rsidP="00EE0833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nl-NL"/>
        </w:rPr>
      </w:pPr>
    </w:p>
    <w:p w:rsidR="00EE0833" w:rsidRDefault="00EE0833" w:rsidP="00EE0833">
      <w:pPr>
        <w:spacing w:after="0" w:line="360" w:lineRule="auto"/>
      </w:pPr>
      <w:r>
        <w:br w:type="page"/>
      </w:r>
    </w:p>
    <w:p w:rsidR="00EE0833" w:rsidRDefault="00EE0833" w:rsidP="00EE0833"/>
    <w:p w:rsidR="00EE0833" w:rsidRDefault="00EE0833" w:rsidP="00EE0833"/>
    <w:p w:rsidR="006611AC" w:rsidRDefault="006611AC"/>
    <w:sectPr w:rsidR="006611AC" w:rsidSect="001375A0">
      <w:footerReference w:type="default" r:id="rId7"/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7AB" w:rsidRDefault="00F877AB" w:rsidP="00E45195">
      <w:pPr>
        <w:spacing w:after="0" w:line="240" w:lineRule="auto"/>
      </w:pPr>
      <w:r>
        <w:separator/>
      </w:r>
    </w:p>
  </w:endnote>
  <w:endnote w:type="continuationSeparator" w:id="1">
    <w:p w:rsidR="00F877AB" w:rsidRDefault="00F877AB" w:rsidP="00E4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592"/>
      <w:docPartObj>
        <w:docPartGallery w:val="Page Numbers (Bottom of Page)"/>
        <w:docPartUnique/>
      </w:docPartObj>
    </w:sdtPr>
    <w:sdtContent>
      <w:p w:rsidR="00B642BE" w:rsidRDefault="00581FA6">
        <w:pPr>
          <w:pStyle w:val="Footer"/>
          <w:jc w:val="right"/>
        </w:pPr>
        <w:r>
          <w:fldChar w:fldCharType="begin"/>
        </w:r>
        <w:r w:rsidR="0081754E">
          <w:instrText xml:space="preserve"> PAGE   \* MERGEFORMAT </w:instrText>
        </w:r>
        <w:r>
          <w:fldChar w:fldCharType="separate"/>
        </w:r>
        <w:r w:rsidR="001375A0">
          <w:rPr>
            <w:noProof/>
          </w:rPr>
          <w:t>1</w:t>
        </w:r>
        <w:r>
          <w:fldChar w:fldCharType="end"/>
        </w:r>
      </w:p>
    </w:sdtContent>
  </w:sdt>
  <w:p w:rsidR="00B642BE" w:rsidRDefault="00F877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7AB" w:rsidRDefault="00F877AB" w:rsidP="00E45195">
      <w:pPr>
        <w:spacing w:after="0" w:line="240" w:lineRule="auto"/>
      </w:pPr>
      <w:r>
        <w:separator/>
      </w:r>
    </w:p>
  </w:footnote>
  <w:footnote w:type="continuationSeparator" w:id="1">
    <w:p w:rsidR="00F877AB" w:rsidRDefault="00F877AB" w:rsidP="00E45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95C"/>
    <w:multiLevelType w:val="hybridMultilevel"/>
    <w:tmpl w:val="7AB60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833"/>
    <w:rsid w:val="001375A0"/>
    <w:rsid w:val="00494E71"/>
    <w:rsid w:val="00581FA6"/>
    <w:rsid w:val="006611AC"/>
    <w:rsid w:val="00706CAB"/>
    <w:rsid w:val="00710DB9"/>
    <w:rsid w:val="0081754E"/>
    <w:rsid w:val="00927A04"/>
    <w:rsid w:val="00961BB4"/>
    <w:rsid w:val="009D5453"/>
    <w:rsid w:val="009E0515"/>
    <w:rsid w:val="00A81A97"/>
    <w:rsid w:val="00B23572"/>
    <w:rsid w:val="00B925B8"/>
    <w:rsid w:val="00C8535D"/>
    <w:rsid w:val="00D95506"/>
    <w:rsid w:val="00E45195"/>
    <w:rsid w:val="00EE0833"/>
    <w:rsid w:val="00F877AB"/>
    <w:rsid w:val="00FE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3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E0833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E0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833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706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2021-08-07T02:56:00Z</dcterms:created>
  <dcterms:modified xsi:type="dcterms:W3CDTF">2021-08-16T02:55:00Z</dcterms:modified>
</cp:coreProperties>
</file>